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Bezpieczeństwa i Ochrony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Bezpieczeństwa i Ochrony Zdrowia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www.dokbud.pl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www.pbioz.pl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Obowiązek sporządzenia planu BIOZ istnieje w trzech przypadkach.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) Kiedy przewiduje się planowane roboty budowlane mające trwać dłużej niż 30 dni roboczych, a jednocześnie ma być zatrudnionych, co najmniej 20 pracowników.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II) Kiedy pracochłonność planowanych robót będzie przekraczać 500 osobodni.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III) Kiedy na budowie będzie wykonywany przynajmniej jeden z niżej wymienionych rodzajów robót budowlanych: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wykonywanie wykopów o ścianach pionowych bez rozparcia o głębokości większej niż 1,5 m oraz wykopów o bezpiecznym nachyleniu ścian o głębokości większej niż 3,0 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roboty, przy których wykonywaniu występuje ryzyko upadku z wysokości ponad 5,0 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rozbiórki obiektów budowlanych o wysokości powyżej 8 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na terenie czynnych zakładów przemysłowych,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montaż, demontaż i konserwacja rusztowań przy budynkach wysokich i wysokościowych,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przy użyciu dźwigów lub śmigłowców,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montaż elementów konstrukcyjnych obiektów mostowych,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betonowanie wysokich elementów konstrukcyjnych mostów,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fundamentowanie podpór mostowych i innych obiektów budowlanych na palach,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pod lub w pobliżu przewodów linii elektroenergetycznych,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budowlane prowadzone w portach i przystaniach podczas ruchu statków,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przy budowlach piętrzących wód, przy wysokości piętrzenia powyżej 1 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w pobliżu linii kolejowych;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roboty, przy prowadzeniu, których występują działania substancji chemicznych lub czynników biologicznych, zagrażających bezpieczeństwu ludzi: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w temperaturze poniżej -10°C,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polegające na usuwaniu i naprawie wyrobów budowlanych zawierających azbest;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stwarzające zagrożenie promieniowaniem jonizującym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remontowe i rozbiórkowe obiektów przemysłu energii atomowej,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remontowe i rozbiórkowe obiektów, w których były * realizowane procesy technologiczne z użyciem izotopów;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 pobliżu linii wysokiego napięcia lub czynnych linii komunikacyjnych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w odległości liczonej poziomo od skrajnych przewodów, mniejszej niż 15,0 m – dla linii o napięciu znamionowym 110 kV,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w odległości liczonej poziomo od skrajnych przewodów, mniejszej niż 30,0 m – dla linii o napięciu znamionowym powyżej 110 kV,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wszystkie roboty budowlane, wykonywane na obszarze kolejowym w warunkach prowadzenia ruchu kolejowego;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stwarzające ryzyko utonięcia pracownika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z wody lub pod wodą,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montaż elementów konstrukcyjnych obiektów mostowych,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w studniach, podziemiach i tunelach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w zbiornikach, kanałach, wnętrzach urządzeń technicznych i w innych niebezpiecznych przestrzeniach zamkniętych,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związane z wykonywaniem przejścia rurociągów pod przeszkodami metodami: tunelową, przecisku lub podobnymi;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pojazdami zasilanymi z linii napowietrznych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wykonywane w kesonach z atmosferą wytwarzaną ze sprężonego powietrza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wymagające używania materiałów wybuchowych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ziemne związane z przemieszczaniem lub zagęszczaniem gruntu,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rozbiórkowe, w tym wykonywanie otworów w istniejących elementach konstrukcyjnych obiektów;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roboty prowadzone przy montażu i demontażu ciężkich elementów prefabrykowanych – roboty, których masa przekracza 1, 0 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Podstawa prawna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[1] Dz.U.2010.243.1623 (U) Prawo budowlane art. 21a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[2] Dz.U.2003.120.1126 (R) Informacja dotycząca bezpieczeństwa i ochrony zdrowia oraz plan bezpieczeństwa i ochrony zdrowia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 Bezpieczeństwa i Ochrony Zdrowia </w:t>
      </w:r>
    </w:p>
    <w:p>
      <w:r>
        <w:rPr>
          <w:rFonts w:ascii="calibri" w:hAnsi="calibri" w:eastAsia="calibri" w:cs="calibri"/>
          <w:sz w:val="24"/>
          <w:szCs w:val="24"/>
        </w:rPr>
        <w:t xml:space="preserve">www.dokbud.pl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www.pbioz.pl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Obowiązek sporządzenia planu BIOZ istnieje w trzech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) Kiedy przewiduje się planowane roboty budowlane mające trwać dłużej niż 30 dni roboczych, a jednocześnie ma być zatrudnionych, co najmniej 20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II) Kiedy pracochłonność planowanych robót będzie przekraczać 500 osobodni.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III) Kiedy na budowie będzie wykonywany przynajmniej jeden z niżej wymienionych rodzajów robót budowlanych: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 wykonywanie wykopów o ścianach pionowych bez rozparcia o głębokości większej niż 1,5 m oraz wykopów o bezpiecznym nachyleniu ścian o głębokości większej niż 3,0 m,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roboty, przy których wykonywaniu występuje ryzyko upadku z wysokości ponad 5,0 m,</w:t>
      </w:r>
    </w:p>
    <w:p>
      <w:r>
        <w:rPr>
          <w:rFonts w:ascii="calibri" w:hAnsi="calibri" w:eastAsia="calibri" w:cs="calibri"/>
          <w:sz w:val="24"/>
          <w:szCs w:val="24"/>
        </w:rPr>
        <w:t xml:space="preserve">* rozbiórki obiektów budowlanych o wysokości powyżej 8 m,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na terenie czynnych zakładów przemysłowych,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* montaż, demontaż i konserwacja rusztowań przy budynkach wysokich i wysokościowych,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przy użyciu dźwigów lub śmigłowców,</w:t>
      </w:r>
    </w:p>
    <w:p>
      <w:r>
        <w:rPr>
          <w:rFonts w:ascii="calibri" w:hAnsi="calibri" w:eastAsia="calibri" w:cs="calibri"/>
          <w:sz w:val="24"/>
          <w:szCs w:val="24"/>
        </w:rPr>
        <w:t xml:space="preserve">* montaż elementów konstrukcyjnych obiektów mostowych,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* betonowanie wysokich elementów konstrukcyjnych mostów,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* fundamentowanie podpór mostowych i innych obiektów budowlanych na palach,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pod lub w pobliżu przewodów linii elektroenergetycznych, 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budowlane prowadzone w portach i przystaniach podczas ruchu statków,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przy budowlach piętrzących wód, przy wysokości piętrzenia powyżej 1 m,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w pobliżu linii kolejowych;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roboty, przy prowadzeniu, których występują działania substancji chemicznych lub czynników biologicznych, zagrażających bezpieczeństwu ludzi: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w temperaturze poniżej -10°C,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polegające na usuwaniu i naprawie wyrobów budowlanych zawierających azbest;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stwarzające zagrożenie promieniowaniem jonizującym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remontowe i rozbiórkowe obiektów przemysłu energii atomowej,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remontowe i rozbiórkowe obiektów, w których były * realizowane procesy technologiczne z użyciem izotopów;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 pobliżu linii wysokiego napięcia lub czynnych linii komunikacyjnych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w odległości liczonej poziomo od skrajnych przewodów, mniejszej niż 15,0 m – dla linii o napięciu znamionowym 110 kV,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w odległości liczonej poziomo od skrajnych przewodów, mniejszej niż 30,0 m – dla linii o napięciu znamionowym powyżej 110 kV,</w:t>
      </w:r>
    </w:p>
    <w:p>
      <w:r>
        <w:rPr>
          <w:rFonts w:ascii="calibri" w:hAnsi="calibri" w:eastAsia="calibri" w:cs="calibri"/>
          <w:sz w:val="24"/>
          <w:szCs w:val="24"/>
        </w:rPr>
        <w:t xml:space="preserve">* wszystkie roboty budowlane, wykonywane na obszarze kolejowym w warunkach prowadzenia ruchu kolejowego;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stwarzające ryzyko utonięcia pracownika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z wody lub pod wodą,</w:t>
      </w:r>
    </w:p>
    <w:p>
      <w:r>
        <w:rPr>
          <w:rFonts w:ascii="calibri" w:hAnsi="calibri" w:eastAsia="calibri" w:cs="calibri"/>
          <w:sz w:val="24"/>
          <w:szCs w:val="24"/>
        </w:rPr>
        <w:t xml:space="preserve">* montaż elementów konstrukcyjnych obiektów mostowych,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w studniach, podziemiach i tunelach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w zbiornikach, kanałach, wnętrzach urządzeń technicznych i w innych niebezpiecznych przestrzeniach zamkniętych,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związane z wykonywaniem przejścia rurociągów pod przeszkodami metodami: tunelową, przecisku lub podobnymi;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pojazdami zasilanymi z linii napowietrznych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wykonywane w kesonach z atmosferą wytwarzaną ze sprężonego powietrza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wymagające używania materiałów wybuchowych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ziemne związane z przemieszczaniem lub zagęszczaniem gruntu,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rozbiórkowe, w tym wykonywanie otworów w istniejących elementach konstrukcyjnych obiektów;</w:t>
      </w:r>
    </w:p>
    <w:p>
      <w:r>
        <w:rPr>
          <w:rFonts w:ascii="calibri" w:hAnsi="calibri" w:eastAsia="calibri" w:cs="calibri"/>
          <w:sz w:val="24"/>
          <w:szCs w:val="24"/>
        </w:rPr>
        <w:t xml:space="preserve">* roboty prowadzone przy montażu i demontażu ciężkich elementów prefabrykowanych – roboty, których masa przekracza 1, 0 t.</w:t>
      </w:r>
    </w:p>
    <w:p>
      <w:r>
        <w:rPr>
          <w:rFonts w:ascii="calibri" w:hAnsi="calibri" w:eastAsia="calibri" w:cs="calibri"/>
          <w:sz w:val="24"/>
          <w:szCs w:val="24"/>
        </w:rPr>
        <w:t xml:space="preserve">Podstawa prawna</w:t>
      </w:r>
    </w:p>
    <w:p>
      <w:r>
        <w:rPr>
          <w:rFonts w:ascii="calibri" w:hAnsi="calibri" w:eastAsia="calibri" w:cs="calibri"/>
          <w:sz w:val="24"/>
          <w:szCs w:val="24"/>
        </w:rPr>
        <w:t xml:space="preserve"> [1] Dz.U.2010.243.1623 (U) Prawo budowlane art. 21a</w:t>
      </w:r>
    </w:p>
    <w:p>
      <w:r>
        <w:rPr>
          <w:rFonts w:ascii="calibri" w:hAnsi="calibri" w:eastAsia="calibri" w:cs="calibri"/>
          <w:sz w:val="24"/>
          <w:szCs w:val="24"/>
        </w:rPr>
        <w:t xml:space="preserve">[2] Dz.U.2003.120.1126 (R) Informacja dotycząca bezpieczeństwa i ochrony zdrowia oraz plan bezpieczeństwa i ochrony zdrowia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2025-04-26T08:45:27+02:00</dcterms:created>
  <dcterms:modified xsi:type="dcterms:W3CDTF">2025-04-26T08:45:27+02:00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